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Look w:val="04A0" w:firstRow="1" w:lastRow="0" w:firstColumn="1" w:lastColumn="0" w:noHBand="0" w:noVBand="1"/>
      </w:tblPr>
      <w:tblGrid>
        <w:gridCol w:w="1838"/>
        <w:gridCol w:w="3969"/>
        <w:gridCol w:w="4649"/>
      </w:tblGrid>
      <w:tr w:rsidR="00B76195" w14:paraId="7769CD89" w14:textId="77777777" w:rsidTr="00B76195">
        <w:trPr>
          <w:trHeight w:val="754"/>
        </w:trPr>
        <w:tc>
          <w:tcPr>
            <w:tcW w:w="1838" w:type="dxa"/>
            <w:shd w:val="clear" w:color="auto" w:fill="F2F2F2" w:themeFill="background1" w:themeFillShade="F2"/>
          </w:tcPr>
          <w:p w14:paraId="72EFAEFE" w14:textId="77777777" w:rsidR="00B76195" w:rsidRPr="00582411" w:rsidRDefault="00B76195" w:rsidP="00582411">
            <w:pPr>
              <w:rPr>
                <w:b/>
                <w:sz w:val="20"/>
              </w:rPr>
            </w:pPr>
          </w:p>
        </w:tc>
        <w:tc>
          <w:tcPr>
            <w:tcW w:w="3969" w:type="dxa"/>
            <w:shd w:val="clear" w:color="auto" w:fill="F2F2F2" w:themeFill="background1" w:themeFillShade="F2"/>
            <w:vAlign w:val="center"/>
          </w:tcPr>
          <w:p w14:paraId="1E6B6D5E" w14:textId="54552589" w:rsidR="00B76195" w:rsidRPr="00582411" w:rsidRDefault="00B76195" w:rsidP="00B76195">
            <w:pPr>
              <w:jc w:val="center"/>
              <w:rPr>
                <w:b/>
                <w:sz w:val="20"/>
              </w:rPr>
            </w:pPr>
            <w:r>
              <w:rPr>
                <w:b/>
                <w:sz w:val="20"/>
              </w:rPr>
              <w:t>İÇ ÇEVRE UNSURLARI</w:t>
            </w:r>
          </w:p>
        </w:tc>
        <w:tc>
          <w:tcPr>
            <w:tcW w:w="4649" w:type="dxa"/>
            <w:shd w:val="clear" w:color="auto" w:fill="FBE4D5" w:themeFill="accent2" w:themeFillTint="33"/>
            <w:vAlign w:val="center"/>
          </w:tcPr>
          <w:p w14:paraId="1A4F8338" w14:textId="24FCE93E" w:rsidR="00B76195" w:rsidRPr="00582411" w:rsidRDefault="00B76195" w:rsidP="00B76195">
            <w:pPr>
              <w:jc w:val="center"/>
              <w:rPr>
                <w:b/>
                <w:sz w:val="20"/>
              </w:rPr>
            </w:pPr>
            <w:r>
              <w:rPr>
                <w:b/>
                <w:sz w:val="20"/>
              </w:rPr>
              <w:t>DIŞ ÇEVRE UNSURLARI</w:t>
            </w:r>
          </w:p>
        </w:tc>
      </w:tr>
      <w:tr w:rsidR="00B76195" w14:paraId="0DDA5DF8" w14:textId="77777777" w:rsidTr="00B76195">
        <w:trPr>
          <w:trHeight w:val="754"/>
        </w:trPr>
        <w:tc>
          <w:tcPr>
            <w:tcW w:w="1838" w:type="dxa"/>
            <w:vMerge w:val="restart"/>
            <w:shd w:val="clear" w:color="auto" w:fill="F2F2F2" w:themeFill="background1" w:themeFillShade="F2"/>
            <w:textDirection w:val="btLr"/>
            <w:vAlign w:val="center"/>
          </w:tcPr>
          <w:p w14:paraId="13B49373" w14:textId="169C3C3B" w:rsidR="00B76195" w:rsidRPr="00582411" w:rsidRDefault="00B76195" w:rsidP="00B76195">
            <w:pPr>
              <w:ind w:left="113" w:right="113"/>
              <w:jc w:val="center"/>
              <w:rPr>
                <w:b/>
                <w:sz w:val="20"/>
              </w:rPr>
            </w:pPr>
            <w:r w:rsidRPr="00B76195">
              <w:rPr>
                <w:b/>
                <w:sz w:val="32"/>
                <w:szCs w:val="28"/>
              </w:rPr>
              <w:t>OLUMLU YÖNLER</w:t>
            </w:r>
          </w:p>
        </w:tc>
        <w:tc>
          <w:tcPr>
            <w:tcW w:w="3969" w:type="dxa"/>
            <w:shd w:val="clear" w:color="auto" w:fill="F2F2F2" w:themeFill="background1" w:themeFillShade="F2"/>
            <w:vAlign w:val="center"/>
          </w:tcPr>
          <w:p w14:paraId="6BE54A16" w14:textId="70193FE1" w:rsidR="00B76195" w:rsidRPr="00582411" w:rsidRDefault="00B76195" w:rsidP="00B76195">
            <w:pPr>
              <w:jc w:val="center"/>
              <w:rPr>
                <w:b/>
                <w:sz w:val="20"/>
              </w:rPr>
            </w:pPr>
            <w:r w:rsidRPr="00582411">
              <w:rPr>
                <w:b/>
                <w:sz w:val="20"/>
              </w:rPr>
              <w:t>GÜÇLÜ YÖNLER</w:t>
            </w:r>
          </w:p>
        </w:tc>
        <w:tc>
          <w:tcPr>
            <w:tcW w:w="4649" w:type="dxa"/>
            <w:shd w:val="clear" w:color="auto" w:fill="FBE4D5" w:themeFill="accent2" w:themeFillTint="33"/>
            <w:vAlign w:val="center"/>
          </w:tcPr>
          <w:p w14:paraId="56582042" w14:textId="72D06AB2" w:rsidR="00B76195" w:rsidRPr="00582411" w:rsidRDefault="00B76195" w:rsidP="00B76195">
            <w:pPr>
              <w:jc w:val="center"/>
              <w:rPr>
                <w:b/>
              </w:rPr>
            </w:pPr>
            <w:r w:rsidRPr="00582411">
              <w:rPr>
                <w:b/>
                <w:sz w:val="20"/>
              </w:rPr>
              <w:t>FIRSATLAR</w:t>
            </w:r>
          </w:p>
        </w:tc>
      </w:tr>
      <w:tr w:rsidR="00B76195" w14:paraId="3D2B3E92" w14:textId="77777777" w:rsidTr="00B76195">
        <w:trPr>
          <w:cantSplit/>
          <w:trHeight w:val="5280"/>
        </w:trPr>
        <w:tc>
          <w:tcPr>
            <w:tcW w:w="1838" w:type="dxa"/>
            <w:vMerge/>
            <w:textDirection w:val="btLr"/>
            <w:vAlign w:val="center"/>
          </w:tcPr>
          <w:p w14:paraId="6056A3E6" w14:textId="26D3637B" w:rsidR="00B76195" w:rsidRPr="00B76195" w:rsidRDefault="00B76195" w:rsidP="00B76195">
            <w:pPr>
              <w:jc w:val="center"/>
              <w:rPr>
                <w:b/>
                <w:sz w:val="32"/>
                <w:szCs w:val="28"/>
              </w:rPr>
            </w:pPr>
          </w:p>
        </w:tc>
        <w:tc>
          <w:tcPr>
            <w:tcW w:w="3969" w:type="dxa"/>
          </w:tcPr>
          <w:p w14:paraId="45F04CA7" w14:textId="77777777" w:rsidR="002B3425" w:rsidRPr="002B3425" w:rsidRDefault="002B3425" w:rsidP="002B3425">
            <w:pPr>
              <w:pStyle w:val="ListeParagraf"/>
              <w:numPr>
                <w:ilvl w:val="0"/>
                <w:numId w:val="2"/>
              </w:numPr>
              <w:jc w:val="both"/>
              <w:rPr>
                <w:sz w:val="18"/>
                <w:szCs w:val="18"/>
              </w:rPr>
            </w:pPr>
            <w:r w:rsidRPr="002B3425">
              <w:rPr>
                <w:sz w:val="18"/>
                <w:szCs w:val="18"/>
              </w:rPr>
              <w:t>Eczacılık mesleğinin toplumda saygın bir meslek olarak algılanması</w:t>
            </w:r>
          </w:p>
          <w:p w14:paraId="2EB970BF" w14:textId="77777777" w:rsidR="002B3425" w:rsidRPr="002B3425" w:rsidRDefault="002B3425" w:rsidP="002B3425">
            <w:pPr>
              <w:pStyle w:val="ListeParagraf"/>
              <w:numPr>
                <w:ilvl w:val="0"/>
                <w:numId w:val="2"/>
              </w:numPr>
              <w:jc w:val="both"/>
              <w:rPr>
                <w:sz w:val="18"/>
                <w:szCs w:val="18"/>
              </w:rPr>
            </w:pPr>
            <w:r w:rsidRPr="002B3425">
              <w:rPr>
                <w:sz w:val="18"/>
                <w:szCs w:val="18"/>
              </w:rPr>
              <w:t>Eczacılık Fakültesi öğrencilerinin ortaöğretim başarı ve üniversitelere giriş sınavı puanlarının yüksek olması</w:t>
            </w:r>
          </w:p>
          <w:p w14:paraId="1B270D35" w14:textId="77777777" w:rsidR="002B3425" w:rsidRPr="002B3425" w:rsidRDefault="002B3425" w:rsidP="002B3425">
            <w:pPr>
              <w:pStyle w:val="ListeParagraf"/>
              <w:numPr>
                <w:ilvl w:val="0"/>
                <w:numId w:val="2"/>
              </w:numPr>
              <w:jc w:val="both"/>
              <w:rPr>
                <w:sz w:val="18"/>
                <w:szCs w:val="18"/>
              </w:rPr>
            </w:pPr>
            <w:r w:rsidRPr="002B3425">
              <w:rPr>
                <w:sz w:val="18"/>
                <w:szCs w:val="18"/>
              </w:rPr>
              <w:t>Fakültemizin üniversite yerleştirme sonuçlarında doluluk oranının %100 olması</w:t>
            </w:r>
          </w:p>
          <w:p w14:paraId="4432581C" w14:textId="77777777" w:rsidR="002B3425" w:rsidRPr="002B3425" w:rsidRDefault="002B3425" w:rsidP="002B3425">
            <w:pPr>
              <w:pStyle w:val="ListeParagraf"/>
              <w:numPr>
                <w:ilvl w:val="0"/>
                <w:numId w:val="2"/>
              </w:numPr>
              <w:jc w:val="both"/>
              <w:rPr>
                <w:sz w:val="18"/>
                <w:szCs w:val="18"/>
              </w:rPr>
            </w:pPr>
            <w:r w:rsidRPr="002B3425">
              <w:rPr>
                <w:sz w:val="18"/>
                <w:szCs w:val="18"/>
              </w:rPr>
              <w:t>Üniversitemizin öğrenciler için yurt imkanlarının yeterli olması</w:t>
            </w:r>
          </w:p>
          <w:p w14:paraId="5A6B0A4E" w14:textId="77777777" w:rsidR="002B3425" w:rsidRPr="002B3425" w:rsidRDefault="002B3425" w:rsidP="002B3425">
            <w:pPr>
              <w:pStyle w:val="ListeParagraf"/>
              <w:numPr>
                <w:ilvl w:val="0"/>
                <w:numId w:val="2"/>
              </w:numPr>
              <w:jc w:val="both"/>
              <w:rPr>
                <w:sz w:val="18"/>
                <w:szCs w:val="18"/>
              </w:rPr>
            </w:pPr>
            <w:r w:rsidRPr="002B3425">
              <w:rPr>
                <w:sz w:val="18"/>
                <w:szCs w:val="18"/>
              </w:rPr>
              <w:t>Mezun olan öğrencilerin istihdam oranlarının yüksek olması ve istedikleri alanda ilerleyebilmesi</w:t>
            </w:r>
          </w:p>
          <w:p w14:paraId="57772DE6" w14:textId="77777777" w:rsidR="002B3425" w:rsidRPr="002B3425" w:rsidRDefault="002B3425" w:rsidP="002B3425">
            <w:pPr>
              <w:pStyle w:val="ListeParagraf"/>
              <w:numPr>
                <w:ilvl w:val="0"/>
                <w:numId w:val="2"/>
              </w:numPr>
              <w:jc w:val="both"/>
              <w:rPr>
                <w:sz w:val="18"/>
                <w:szCs w:val="18"/>
              </w:rPr>
            </w:pPr>
            <w:r w:rsidRPr="002B3425">
              <w:rPr>
                <w:sz w:val="18"/>
                <w:szCs w:val="18"/>
              </w:rPr>
              <w:t>Mezun olan öğrencilerin Ar-Ge, akademisyenlik, kurum eczacılığı, hastane eczacılığı ve eczane eczacılığı gibi alternatif alanlara yönelebilmeleri</w:t>
            </w:r>
          </w:p>
          <w:p w14:paraId="1228A90C" w14:textId="77777777" w:rsidR="002B3425" w:rsidRPr="002B3425" w:rsidRDefault="002B3425" w:rsidP="002B3425">
            <w:pPr>
              <w:pStyle w:val="ListeParagraf"/>
              <w:numPr>
                <w:ilvl w:val="0"/>
                <w:numId w:val="2"/>
              </w:numPr>
              <w:jc w:val="both"/>
              <w:rPr>
                <w:sz w:val="18"/>
                <w:szCs w:val="18"/>
              </w:rPr>
            </w:pPr>
            <w:r w:rsidRPr="002B3425">
              <w:rPr>
                <w:sz w:val="18"/>
                <w:szCs w:val="18"/>
              </w:rPr>
              <w:t>Eczacılık Fakülteleri’nde hem temel bilim hem de mesleki bilim derslerinin multi-disipliner temelli olarak verilmesi</w:t>
            </w:r>
          </w:p>
          <w:p w14:paraId="3CE9F8B1" w14:textId="77777777" w:rsidR="002B3425" w:rsidRPr="002B3425" w:rsidRDefault="002B3425" w:rsidP="002B3425">
            <w:pPr>
              <w:pStyle w:val="ListeParagraf"/>
              <w:numPr>
                <w:ilvl w:val="0"/>
                <w:numId w:val="2"/>
              </w:numPr>
              <w:jc w:val="both"/>
              <w:rPr>
                <w:sz w:val="18"/>
                <w:szCs w:val="18"/>
              </w:rPr>
            </w:pPr>
            <w:r w:rsidRPr="002B3425">
              <w:rPr>
                <w:sz w:val="18"/>
                <w:szCs w:val="18"/>
              </w:rPr>
              <w:t>Fakültemiz öğrencilerinin çeşitli sosyal ve bilimsel projelerde aktif rol alması</w:t>
            </w:r>
          </w:p>
          <w:p w14:paraId="76F67524" w14:textId="77777777" w:rsidR="002B3425" w:rsidRPr="002B3425" w:rsidRDefault="002B3425" w:rsidP="002B3425">
            <w:pPr>
              <w:pStyle w:val="ListeParagraf"/>
              <w:numPr>
                <w:ilvl w:val="0"/>
                <w:numId w:val="2"/>
              </w:numPr>
              <w:jc w:val="both"/>
              <w:rPr>
                <w:sz w:val="18"/>
                <w:szCs w:val="18"/>
              </w:rPr>
            </w:pPr>
            <w:r w:rsidRPr="002B3425">
              <w:rPr>
                <w:sz w:val="18"/>
                <w:szCs w:val="18"/>
              </w:rPr>
              <w:t>Eczacılık Fakültesi öğrencilerinin eğitimleri boyunca birçok ticari ve sivil toplum kuruluşu ile birlikte yaptıkları çalıştay ve sunumlarla halkın eczacılık mesleğine ve eczacıya olan ilgisinin artması</w:t>
            </w:r>
          </w:p>
          <w:p w14:paraId="67F8D3EC" w14:textId="77777777" w:rsidR="002B3425" w:rsidRPr="002B3425" w:rsidRDefault="002B3425" w:rsidP="002B3425">
            <w:pPr>
              <w:pStyle w:val="ListeParagraf"/>
              <w:numPr>
                <w:ilvl w:val="0"/>
                <w:numId w:val="2"/>
              </w:numPr>
              <w:jc w:val="both"/>
              <w:rPr>
                <w:sz w:val="18"/>
                <w:szCs w:val="18"/>
              </w:rPr>
            </w:pPr>
            <w:r w:rsidRPr="002B3425">
              <w:rPr>
                <w:sz w:val="18"/>
                <w:szCs w:val="18"/>
              </w:rPr>
              <w:t>Fakültemizde gerçekleştirilen eğitim ve öğretim faaliyetleri ÇEP, GEP ve Bologna Süreci standartlarına uygun olarak yürütülmektedir</w:t>
            </w:r>
          </w:p>
          <w:p w14:paraId="4FE6E9AA" w14:textId="77777777" w:rsidR="002B3425" w:rsidRPr="002B3425" w:rsidRDefault="002B3425" w:rsidP="002B3425">
            <w:pPr>
              <w:pStyle w:val="ListeParagraf"/>
              <w:numPr>
                <w:ilvl w:val="0"/>
                <w:numId w:val="2"/>
              </w:numPr>
              <w:jc w:val="both"/>
              <w:rPr>
                <w:sz w:val="18"/>
                <w:szCs w:val="18"/>
              </w:rPr>
            </w:pPr>
            <w:r w:rsidRPr="002B3425">
              <w:rPr>
                <w:sz w:val="18"/>
                <w:szCs w:val="18"/>
              </w:rPr>
              <w:t>Üniversitemiz, Erasmus, Farabi ve Mevlana gibi değişim programları aracılığıyla öğrenci ve akademik personelin ulusal ve uluslararası deneyim kazanmasına olanak tanımaktadır</w:t>
            </w:r>
          </w:p>
          <w:p w14:paraId="689EEBEF" w14:textId="77777777" w:rsidR="002B3425" w:rsidRPr="002B3425" w:rsidRDefault="002B3425" w:rsidP="002B3425">
            <w:pPr>
              <w:pStyle w:val="ListeParagraf"/>
              <w:numPr>
                <w:ilvl w:val="0"/>
                <w:numId w:val="2"/>
              </w:numPr>
              <w:jc w:val="both"/>
              <w:rPr>
                <w:sz w:val="18"/>
                <w:szCs w:val="18"/>
              </w:rPr>
            </w:pPr>
            <w:r w:rsidRPr="002B3425">
              <w:rPr>
                <w:sz w:val="18"/>
                <w:szCs w:val="18"/>
              </w:rPr>
              <w:t>Fakültemizdeki öğrenci kulüpleri düzenledikleri etkinliklerle öğrencilerin sosyo-kültürel gelişimine katkı sağlamakta ve öğrencilere çok yönlü bir bakış açısı kazandırmaktadır</w:t>
            </w:r>
          </w:p>
          <w:p w14:paraId="33CE0D1C" w14:textId="77777777" w:rsidR="002B3425" w:rsidRPr="002B3425" w:rsidRDefault="002B3425" w:rsidP="002B3425">
            <w:pPr>
              <w:pStyle w:val="ListeParagraf"/>
              <w:numPr>
                <w:ilvl w:val="0"/>
                <w:numId w:val="2"/>
              </w:numPr>
              <w:jc w:val="both"/>
              <w:rPr>
                <w:sz w:val="18"/>
                <w:szCs w:val="18"/>
              </w:rPr>
            </w:pPr>
            <w:r w:rsidRPr="002B3425">
              <w:rPr>
                <w:sz w:val="18"/>
                <w:szCs w:val="18"/>
              </w:rPr>
              <w:t>Fakültemiz akademik kadrosunun uluslararası bilgi, birikim ve projeler konusunda tecrübeli olması</w:t>
            </w:r>
          </w:p>
          <w:p w14:paraId="02D9CA7C" w14:textId="77777777" w:rsidR="002B3425" w:rsidRPr="002B3425" w:rsidRDefault="002B3425" w:rsidP="002B3425">
            <w:pPr>
              <w:pStyle w:val="ListeParagraf"/>
              <w:numPr>
                <w:ilvl w:val="0"/>
                <w:numId w:val="2"/>
              </w:numPr>
              <w:jc w:val="both"/>
              <w:rPr>
                <w:sz w:val="18"/>
                <w:szCs w:val="18"/>
              </w:rPr>
            </w:pPr>
            <w:r w:rsidRPr="002B3425">
              <w:rPr>
                <w:sz w:val="18"/>
                <w:szCs w:val="18"/>
              </w:rPr>
              <w:t>Fakültemiz akademik kadrosunun genç ve dinamik olması</w:t>
            </w:r>
          </w:p>
          <w:p w14:paraId="7839AC51" w14:textId="77777777" w:rsidR="002B3425" w:rsidRPr="002B3425" w:rsidRDefault="002B3425" w:rsidP="002B3425">
            <w:pPr>
              <w:pStyle w:val="ListeParagraf"/>
              <w:numPr>
                <w:ilvl w:val="0"/>
                <w:numId w:val="2"/>
              </w:numPr>
              <w:jc w:val="both"/>
              <w:rPr>
                <w:sz w:val="18"/>
                <w:szCs w:val="18"/>
              </w:rPr>
            </w:pPr>
            <w:r w:rsidRPr="002B3425">
              <w:rPr>
                <w:sz w:val="18"/>
                <w:szCs w:val="18"/>
              </w:rPr>
              <w:t>Fakültemiz binasının müstakil olması, tüm birimleri içinde bulundurması, kullanım kolaylığı ve fiziki şartları açısından son derece yeterli olması</w:t>
            </w:r>
          </w:p>
          <w:p w14:paraId="75E2532D" w14:textId="2EEC597F" w:rsidR="002B3425" w:rsidRPr="002B3425" w:rsidRDefault="002B3425" w:rsidP="002B3425">
            <w:pPr>
              <w:pStyle w:val="ListeParagraf"/>
              <w:numPr>
                <w:ilvl w:val="0"/>
                <w:numId w:val="2"/>
              </w:numPr>
              <w:jc w:val="both"/>
              <w:rPr>
                <w:sz w:val="18"/>
                <w:szCs w:val="18"/>
              </w:rPr>
            </w:pPr>
            <w:r w:rsidRPr="002B3425">
              <w:rPr>
                <w:sz w:val="18"/>
                <w:szCs w:val="18"/>
              </w:rPr>
              <w:t>Mezun olan öğrencilerimizin fakültemiz ile olan bağlarının güçlü olması</w:t>
            </w:r>
          </w:p>
          <w:p w14:paraId="133BAC11" w14:textId="02E06729" w:rsidR="002B3425" w:rsidRPr="002B3425" w:rsidRDefault="002B3425" w:rsidP="002B3425">
            <w:pPr>
              <w:rPr>
                <w:sz w:val="18"/>
                <w:szCs w:val="18"/>
              </w:rPr>
            </w:pPr>
          </w:p>
        </w:tc>
        <w:tc>
          <w:tcPr>
            <w:tcW w:w="4649" w:type="dxa"/>
          </w:tcPr>
          <w:p w14:paraId="23B9B33F" w14:textId="5DDBB623" w:rsidR="002B3425" w:rsidRDefault="002B3425" w:rsidP="002B3425">
            <w:pPr>
              <w:pStyle w:val="ListeParagraf"/>
              <w:numPr>
                <w:ilvl w:val="0"/>
                <w:numId w:val="5"/>
              </w:numPr>
            </w:pPr>
            <w:r>
              <w:t>Eczacılık Fakülteleri ile ulusal/uluslararası ölçekli firmalar arasında işbirliği ile doğal ürünlerin elde edilmesi, biyoteknolojik olarak kullanımı veya kozmetik sanayi ile işbirliklerinin yapılabilme imkanının olması</w:t>
            </w:r>
          </w:p>
          <w:p w14:paraId="261E33E8" w14:textId="53B419C5" w:rsidR="002B3425" w:rsidRDefault="002B3425" w:rsidP="002B3425">
            <w:pPr>
              <w:pStyle w:val="ListeParagraf"/>
              <w:numPr>
                <w:ilvl w:val="0"/>
                <w:numId w:val="5"/>
              </w:numPr>
            </w:pPr>
            <w:r>
              <w:t>Fakültemizin genç ve dinamik bir kadroya sahip olması</w:t>
            </w:r>
          </w:p>
          <w:p w14:paraId="6FBA11B6" w14:textId="1C51AA9B" w:rsidR="002B3425" w:rsidRDefault="002B3425" w:rsidP="002B3425">
            <w:pPr>
              <w:pStyle w:val="ListeParagraf"/>
              <w:numPr>
                <w:ilvl w:val="0"/>
                <w:numId w:val="5"/>
              </w:numPr>
            </w:pPr>
            <w:r>
              <w:t>Öğretim elemanı/öğretim üyesi değişimi ile bütün üniversiteler arasında eğitim ve öğretim hedefli bağ kurulabilmesi</w:t>
            </w:r>
          </w:p>
          <w:p w14:paraId="5046696E" w14:textId="2D115523" w:rsidR="002B3425" w:rsidRDefault="002B3425" w:rsidP="002B3425">
            <w:pPr>
              <w:pStyle w:val="ListeParagraf"/>
              <w:numPr>
                <w:ilvl w:val="0"/>
                <w:numId w:val="5"/>
              </w:numPr>
            </w:pPr>
            <w:r>
              <w:t>İlaç firmaları ve depo temsilcileri ile öğrencilerin eğitim öğretim hayatları boyunca birçok kez birlikte faaliyette bulunmaları ve tanışmalarının sağlanması</w:t>
            </w:r>
          </w:p>
          <w:p w14:paraId="3847739C" w14:textId="35B37B86" w:rsidR="002B3425" w:rsidRDefault="002B3425" w:rsidP="002B3425">
            <w:pPr>
              <w:pStyle w:val="ListeParagraf"/>
              <w:numPr>
                <w:ilvl w:val="0"/>
                <w:numId w:val="5"/>
              </w:numPr>
            </w:pPr>
            <w:r>
              <w:t>Fakültemizin tanınırlığının artması ve son yıllarda öğretim elemanı sayısındaki artışın pozitif yönlü olarak ilerlemesi</w:t>
            </w:r>
          </w:p>
          <w:p w14:paraId="00EDC856" w14:textId="47C46468" w:rsidR="00B76195" w:rsidRDefault="002B3425" w:rsidP="002B3425">
            <w:pPr>
              <w:pStyle w:val="ListeParagraf"/>
              <w:numPr>
                <w:ilvl w:val="0"/>
                <w:numId w:val="5"/>
              </w:numPr>
            </w:pPr>
            <w:r>
              <w:t>Fakültemizin üniversite yerleşkesi içinde bulunması ve şehir merkezine kolay ulaşım imkanı, öğrenci ve personel için erişilebilirliği artırarak eğitim-öğretim ve araştırma faaliyetlerine katkı sağlamaktadır</w:t>
            </w:r>
          </w:p>
        </w:tc>
      </w:tr>
      <w:tr w:rsidR="00B76195" w14:paraId="1DCC6101" w14:textId="77777777" w:rsidTr="00B76195">
        <w:trPr>
          <w:trHeight w:val="754"/>
        </w:trPr>
        <w:tc>
          <w:tcPr>
            <w:tcW w:w="1838" w:type="dxa"/>
            <w:vMerge w:val="restart"/>
            <w:shd w:val="clear" w:color="auto" w:fill="D9E2F3" w:themeFill="accent1" w:themeFillTint="33"/>
            <w:textDirection w:val="btLr"/>
            <w:vAlign w:val="center"/>
          </w:tcPr>
          <w:p w14:paraId="3C35F3C1" w14:textId="44CCFF63" w:rsidR="00B76195" w:rsidRPr="00B76195" w:rsidRDefault="00B76195" w:rsidP="00B76195">
            <w:pPr>
              <w:ind w:left="113" w:right="113"/>
              <w:jc w:val="center"/>
              <w:rPr>
                <w:b/>
                <w:sz w:val="32"/>
                <w:szCs w:val="28"/>
              </w:rPr>
            </w:pPr>
            <w:r w:rsidRPr="00B76195">
              <w:rPr>
                <w:b/>
                <w:sz w:val="32"/>
                <w:szCs w:val="28"/>
              </w:rPr>
              <w:lastRenderedPageBreak/>
              <w:t>OLUM</w:t>
            </w:r>
            <w:r>
              <w:rPr>
                <w:b/>
                <w:sz w:val="32"/>
                <w:szCs w:val="28"/>
              </w:rPr>
              <w:t>S</w:t>
            </w:r>
            <w:r w:rsidRPr="00B76195">
              <w:rPr>
                <w:b/>
                <w:sz w:val="32"/>
                <w:szCs w:val="28"/>
              </w:rPr>
              <w:t>U</w:t>
            </w:r>
            <w:r>
              <w:rPr>
                <w:b/>
                <w:sz w:val="32"/>
                <w:szCs w:val="28"/>
              </w:rPr>
              <w:t>Z</w:t>
            </w:r>
            <w:r w:rsidRPr="00B76195">
              <w:rPr>
                <w:b/>
                <w:sz w:val="32"/>
                <w:szCs w:val="28"/>
              </w:rPr>
              <w:t xml:space="preserve"> YÖNLER</w:t>
            </w:r>
          </w:p>
        </w:tc>
        <w:tc>
          <w:tcPr>
            <w:tcW w:w="3969" w:type="dxa"/>
            <w:shd w:val="clear" w:color="auto" w:fill="D9E2F3" w:themeFill="accent1" w:themeFillTint="33"/>
            <w:vAlign w:val="center"/>
          </w:tcPr>
          <w:p w14:paraId="3F0C2AC7" w14:textId="76DA9FEB" w:rsidR="00B76195" w:rsidRPr="00582411" w:rsidRDefault="00B76195" w:rsidP="00B76195">
            <w:pPr>
              <w:jc w:val="center"/>
              <w:rPr>
                <w:b/>
              </w:rPr>
            </w:pPr>
            <w:r w:rsidRPr="00582411">
              <w:rPr>
                <w:b/>
                <w:sz w:val="20"/>
              </w:rPr>
              <w:t>ZAYIF YÖNLER</w:t>
            </w:r>
          </w:p>
        </w:tc>
        <w:tc>
          <w:tcPr>
            <w:tcW w:w="4649" w:type="dxa"/>
            <w:shd w:val="clear" w:color="auto" w:fill="FFF2CC" w:themeFill="accent4" w:themeFillTint="33"/>
            <w:vAlign w:val="center"/>
          </w:tcPr>
          <w:p w14:paraId="50D1DB06" w14:textId="77777777" w:rsidR="00B76195" w:rsidRPr="00582411" w:rsidRDefault="00B76195" w:rsidP="00B76195">
            <w:pPr>
              <w:jc w:val="center"/>
              <w:rPr>
                <w:b/>
              </w:rPr>
            </w:pPr>
            <w:r w:rsidRPr="00582411">
              <w:rPr>
                <w:b/>
                <w:sz w:val="20"/>
              </w:rPr>
              <w:t>TEHDİTLER</w:t>
            </w:r>
          </w:p>
        </w:tc>
      </w:tr>
      <w:tr w:rsidR="00B76195" w14:paraId="187766F0" w14:textId="77777777" w:rsidTr="00B76195">
        <w:trPr>
          <w:cantSplit/>
          <w:trHeight w:val="5280"/>
        </w:trPr>
        <w:tc>
          <w:tcPr>
            <w:tcW w:w="1838" w:type="dxa"/>
            <w:vMerge/>
            <w:textDirection w:val="btLr"/>
            <w:vAlign w:val="center"/>
          </w:tcPr>
          <w:p w14:paraId="15DA2D3F" w14:textId="2D647B43" w:rsidR="00B76195" w:rsidRPr="00B76195" w:rsidRDefault="00B76195" w:rsidP="00B76195">
            <w:pPr>
              <w:ind w:left="113" w:right="113"/>
              <w:jc w:val="center"/>
              <w:rPr>
                <w:b/>
                <w:sz w:val="32"/>
                <w:szCs w:val="28"/>
              </w:rPr>
            </w:pPr>
          </w:p>
        </w:tc>
        <w:tc>
          <w:tcPr>
            <w:tcW w:w="3969" w:type="dxa"/>
          </w:tcPr>
          <w:p w14:paraId="6BAF8906" w14:textId="46DBBDB9" w:rsidR="002B3425" w:rsidRDefault="002B3425" w:rsidP="002B3425">
            <w:pPr>
              <w:pStyle w:val="ListeParagraf"/>
              <w:numPr>
                <w:ilvl w:val="0"/>
                <w:numId w:val="3"/>
              </w:numPr>
              <w:jc w:val="both"/>
            </w:pPr>
            <w:r>
              <w:t>Eczacılık Fakültesi’nden mezun olan öğrencilerin mesleki kariyer olarak akademisyenliği tercih etmemeleri</w:t>
            </w:r>
          </w:p>
          <w:p w14:paraId="4828ADDB" w14:textId="3D2F8915" w:rsidR="002B3425" w:rsidRDefault="002B3425" w:rsidP="002B3425">
            <w:pPr>
              <w:pStyle w:val="ListeParagraf"/>
              <w:numPr>
                <w:ilvl w:val="0"/>
                <w:numId w:val="3"/>
              </w:numPr>
              <w:jc w:val="both"/>
            </w:pPr>
            <w:r>
              <w:t>Fakültemizde lisansüstü eğitim programının açılması için yeterli kadronun sağlanamaması</w:t>
            </w:r>
          </w:p>
          <w:p w14:paraId="5BA27C01" w14:textId="0717CC73" w:rsidR="002B3425" w:rsidRDefault="002B3425" w:rsidP="002B3425">
            <w:pPr>
              <w:pStyle w:val="ListeParagraf"/>
              <w:numPr>
                <w:ilvl w:val="0"/>
                <w:numId w:val="3"/>
              </w:numPr>
              <w:jc w:val="both"/>
            </w:pPr>
            <w:r>
              <w:t>Doktora eğitimini farklı üniversitelerde yapan araştırma görevlilerinin zaman kısıtlaması</w:t>
            </w:r>
          </w:p>
          <w:p w14:paraId="037C1D37" w14:textId="255BDCD3" w:rsidR="002B3425" w:rsidRDefault="002B3425" w:rsidP="002B3425">
            <w:pPr>
              <w:pStyle w:val="ListeParagraf"/>
              <w:numPr>
                <w:ilvl w:val="0"/>
                <w:numId w:val="3"/>
              </w:numPr>
              <w:jc w:val="both"/>
            </w:pPr>
            <w:r>
              <w:t>Fakültemize ait araştırma bütçelerinin sınırlı olması</w:t>
            </w:r>
          </w:p>
          <w:p w14:paraId="4B797B35" w14:textId="04F3D7F8" w:rsidR="002B3425" w:rsidRDefault="002B3425" w:rsidP="002B3425">
            <w:pPr>
              <w:pStyle w:val="ListeParagraf"/>
              <w:numPr>
                <w:ilvl w:val="0"/>
                <w:numId w:val="3"/>
              </w:numPr>
              <w:jc w:val="both"/>
            </w:pPr>
            <w:r>
              <w:t>Fakültemiz akademik kadrosunun artırılması ve güçlendirilmesi için yaşanan zorluklar</w:t>
            </w:r>
          </w:p>
          <w:p w14:paraId="0E786AE3" w14:textId="55E0D319" w:rsidR="002B3425" w:rsidRDefault="002B3425" w:rsidP="002B3425">
            <w:pPr>
              <w:pStyle w:val="ListeParagraf"/>
              <w:numPr>
                <w:ilvl w:val="0"/>
                <w:numId w:val="3"/>
              </w:numPr>
              <w:jc w:val="both"/>
            </w:pPr>
            <w:r>
              <w:t>Erasmus ile yurt dışına giden öğrenci sayısının yetersiz olması</w:t>
            </w:r>
          </w:p>
          <w:p w14:paraId="39D5BD57" w14:textId="57DEF7B5" w:rsidR="00B76195" w:rsidRDefault="002B3425" w:rsidP="002B3425">
            <w:pPr>
              <w:pStyle w:val="ListeParagraf"/>
              <w:numPr>
                <w:ilvl w:val="0"/>
                <w:numId w:val="3"/>
              </w:numPr>
              <w:jc w:val="both"/>
            </w:pPr>
            <w:r>
              <w:t>Öğrenci deneyleri ve bilimsel araştırma çalışmalarında kullanılması gereken cihaz ve kimyasalların temininde yaşanan zorluklar</w:t>
            </w:r>
          </w:p>
        </w:tc>
        <w:tc>
          <w:tcPr>
            <w:tcW w:w="4649" w:type="dxa"/>
          </w:tcPr>
          <w:p w14:paraId="65910AFA" w14:textId="6DEF26CA" w:rsidR="002B3425" w:rsidRDefault="002B3425" w:rsidP="002B3425">
            <w:pPr>
              <w:pStyle w:val="ListeParagraf"/>
              <w:numPr>
                <w:ilvl w:val="0"/>
                <w:numId w:val="6"/>
              </w:numPr>
            </w:pPr>
            <w:r>
              <w:t>Serbest eczane açma istihdamını zorlaşmasına paralel olarak, genel Eczacılık Fakültesi tercihlerinin azalması</w:t>
            </w:r>
          </w:p>
          <w:p w14:paraId="085F1607" w14:textId="1BD30285" w:rsidR="002B3425" w:rsidRDefault="002B3425" w:rsidP="002B3425">
            <w:pPr>
              <w:pStyle w:val="ListeParagraf"/>
              <w:numPr>
                <w:ilvl w:val="0"/>
                <w:numId w:val="6"/>
              </w:numPr>
            </w:pPr>
            <w:r>
              <w:t>Eczacılık fakültelerinin tercih edilmesindeki başarı sıralamasının her sene gerilemesi</w:t>
            </w:r>
          </w:p>
          <w:p w14:paraId="42DCD206" w14:textId="704B474C" w:rsidR="002B3425" w:rsidRDefault="002B3425" w:rsidP="002B3425">
            <w:pPr>
              <w:pStyle w:val="ListeParagraf"/>
              <w:numPr>
                <w:ilvl w:val="0"/>
                <w:numId w:val="6"/>
              </w:numPr>
            </w:pPr>
            <w:r>
              <w:t>Az sayıda araştırma görevlisi bulunmasına bağlı olarak tecrübe aktarımının nesiller arasında zorlaşması</w:t>
            </w:r>
          </w:p>
          <w:p w14:paraId="2C7214F6" w14:textId="4A2888C2" w:rsidR="002B3425" w:rsidRDefault="002B3425" w:rsidP="002B3425">
            <w:pPr>
              <w:pStyle w:val="ListeParagraf"/>
              <w:numPr>
                <w:ilvl w:val="0"/>
                <w:numId w:val="6"/>
              </w:numPr>
            </w:pPr>
            <w:r>
              <w:t>Türkiye’de klinik eczacılığın öneminin henüz tam olarak anlaşılamaması ve uygulanamaması,</w:t>
            </w:r>
          </w:p>
          <w:p w14:paraId="2F9AE09C" w14:textId="523D0616" w:rsidR="002B3425" w:rsidRDefault="002B3425" w:rsidP="002B3425">
            <w:pPr>
              <w:pStyle w:val="ListeParagraf"/>
              <w:numPr>
                <w:ilvl w:val="0"/>
                <w:numId w:val="6"/>
              </w:numPr>
            </w:pPr>
            <w:r>
              <w:t>Sanayi ile üniversiteler arasında Ar-Ge anlaşmalarının yapılamaması,</w:t>
            </w:r>
          </w:p>
          <w:p w14:paraId="63A77FD6" w14:textId="700236FC" w:rsidR="002B3425" w:rsidRDefault="002B3425" w:rsidP="002B3425">
            <w:pPr>
              <w:pStyle w:val="ListeParagraf"/>
              <w:numPr>
                <w:ilvl w:val="0"/>
                <w:numId w:val="6"/>
              </w:numPr>
            </w:pPr>
            <w:r>
              <w:t>Eczacılık Fakülteleri’nde öğrencilerin mesleki açıdan kaygı taşımaları ve bu konuda yeterince destek alamamaları</w:t>
            </w:r>
          </w:p>
          <w:p w14:paraId="7134FA68" w14:textId="63F2EB63" w:rsidR="00B76195" w:rsidRDefault="002B3425" w:rsidP="002B3425">
            <w:pPr>
              <w:pStyle w:val="ListeParagraf"/>
              <w:numPr>
                <w:ilvl w:val="0"/>
                <w:numId w:val="6"/>
              </w:numPr>
            </w:pPr>
            <w:r>
              <w:t>İlaç sanayinin ülkenin belli bir bölümünde faaliyet göstermesi ve buna bağlı olarak ilaç sanayiden uzakta eğitim alan öğrencilerin ilaç sanayisi konusunda deneyim kazanamamaları</w:t>
            </w:r>
          </w:p>
        </w:tc>
      </w:tr>
    </w:tbl>
    <w:p w14:paraId="37B4C21B" w14:textId="12FEDD69" w:rsidR="00952DF6" w:rsidRPr="00952DF6" w:rsidRDefault="002F5EC4" w:rsidP="00952DF6">
      <w:pPr>
        <w:rPr>
          <w:b/>
        </w:rPr>
      </w:pPr>
      <w:r>
        <w:rPr>
          <w:b/>
          <w:noProof/>
          <w:lang w:eastAsia="tr-TR"/>
        </w:rPr>
        <mc:AlternateContent>
          <mc:Choice Requires="wps">
            <w:drawing>
              <wp:anchor distT="91440" distB="91440" distL="114300" distR="114300" simplePos="0" relativeHeight="251661312" behindDoc="0" locked="0" layoutInCell="1" allowOverlap="1" wp14:anchorId="21AB92F6" wp14:editId="13660FCA">
                <wp:simplePos x="0" y="0"/>
                <wp:positionH relativeFrom="page">
                  <wp:posOffset>463550</wp:posOffset>
                </wp:positionH>
                <wp:positionV relativeFrom="paragraph">
                  <wp:posOffset>166370</wp:posOffset>
                </wp:positionV>
                <wp:extent cx="6698615" cy="1174115"/>
                <wp:effectExtent l="0" t="0" r="0" b="0"/>
                <wp:wrapTopAndBottom/>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8615" cy="1174115"/>
                        </a:xfrm>
                        <a:prstGeom prst="rect">
                          <a:avLst/>
                        </a:prstGeom>
                        <a:noFill/>
                        <a:ln w="9525">
                          <a:noFill/>
                          <a:miter lim="800000"/>
                          <a:headEnd/>
                          <a:tailEnd/>
                        </a:ln>
                      </wps:spPr>
                      <wps:txbx>
                        <w:txbxContent>
                          <w:p w14:paraId="0BACD06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SWOT Analizi Nedir?</w:t>
                            </w:r>
                          </w:p>
                          <w:p w14:paraId="7FC49EF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 xml:space="preserve">SWOT Analizi, bir projede ya da bir ticari girişimde kurumun, tekniğin, sürecin, durumun veya kişinin güçlü </w:t>
                            </w:r>
                            <w:r w:rsidRPr="00A85311">
                              <w:rPr>
                                <w:b/>
                                <w:i/>
                                <w:iCs/>
                                <w:color w:val="4472C4" w:themeColor="accent1"/>
                                <w:sz w:val="24"/>
                              </w:rPr>
                              <w:t>(Strengths)</w:t>
                            </w:r>
                            <w:r w:rsidRPr="00A85311">
                              <w:rPr>
                                <w:i/>
                                <w:iCs/>
                                <w:color w:val="4472C4" w:themeColor="accent1"/>
                                <w:sz w:val="24"/>
                              </w:rPr>
                              <w:t xml:space="preserve"> ve zayıf </w:t>
                            </w:r>
                            <w:r w:rsidRPr="00A85311">
                              <w:rPr>
                                <w:b/>
                                <w:i/>
                                <w:iCs/>
                                <w:color w:val="4472C4" w:themeColor="accent1"/>
                                <w:sz w:val="24"/>
                              </w:rPr>
                              <w:t>(Weaknesses)</w:t>
                            </w:r>
                            <w:r w:rsidRPr="00A85311">
                              <w:rPr>
                                <w:i/>
                                <w:iCs/>
                                <w:color w:val="4472C4" w:themeColor="accent1"/>
                                <w:sz w:val="24"/>
                              </w:rPr>
                              <w:t xml:space="preserve"> yönlerini belirlemekte, iç ve dış çevreden kaynaklanan fırsat </w:t>
                            </w:r>
                            <w:r w:rsidRPr="00A85311">
                              <w:rPr>
                                <w:b/>
                                <w:i/>
                                <w:iCs/>
                                <w:color w:val="4472C4" w:themeColor="accent1"/>
                                <w:sz w:val="24"/>
                              </w:rPr>
                              <w:t>(Opportunities)</w:t>
                            </w:r>
                            <w:r w:rsidRPr="00A85311">
                              <w:rPr>
                                <w:i/>
                                <w:iCs/>
                                <w:color w:val="4472C4" w:themeColor="accent1"/>
                                <w:sz w:val="24"/>
                              </w:rPr>
                              <w:t xml:space="preserve"> ve tehditleri </w:t>
                            </w:r>
                            <w:r w:rsidRPr="00A85311">
                              <w:rPr>
                                <w:b/>
                                <w:i/>
                                <w:iCs/>
                                <w:color w:val="4472C4" w:themeColor="accent1"/>
                                <w:sz w:val="24"/>
                              </w:rPr>
                              <w:t>(Threats)</w:t>
                            </w:r>
                            <w:r w:rsidRPr="00A85311">
                              <w:rPr>
                                <w:i/>
                                <w:iCs/>
                                <w:color w:val="4472C4" w:themeColor="accent1"/>
                                <w:sz w:val="24"/>
                              </w:rPr>
                              <w:t xml:space="preserve"> saptamak için kullanılan stratejik bir tekniktir.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AB92F6" id="_x0000_t202" coordsize="21600,21600" o:spt="202" path="m,l,21600r21600,l21600,xe">
                <v:stroke joinstyle="miter"/>
                <v:path gradientshapeok="t" o:connecttype="rect"/>
              </v:shapetype>
              <v:shape id="Metin Kutusu 2" o:spid="_x0000_s1026" type="#_x0000_t202" style="position:absolute;margin-left:36.5pt;margin-top:13.1pt;width:527.45pt;height:92.4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" filled="f" stroked="f">
                <v:textbox style="mso-fit-shape-to-text:t">
                  <w:txbxContent>
                    <w:p w14:paraId="0BACD06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SWOT Analizi Nedir?</w:t>
                      </w:r>
                    </w:p>
                    <w:p w14:paraId="7FC49EF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 xml:space="preserve">SWOT Analizi, bir projede ya da bir ticari girişimde kurumun, tekniğin, sürecin, durumun veya kişinin güçlü </w:t>
                      </w:r>
                      <w:r w:rsidRPr="00A85311">
                        <w:rPr>
                          <w:b/>
                          <w:i/>
                          <w:iCs/>
                          <w:color w:val="4472C4" w:themeColor="accent1"/>
                          <w:sz w:val="24"/>
                        </w:rPr>
                        <w:t>(Strengths)</w:t>
                      </w:r>
                      <w:r w:rsidRPr="00A85311">
                        <w:rPr>
                          <w:i/>
                          <w:iCs/>
                          <w:color w:val="4472C4" w:themeColor="accent1"/>
                          <w:sz w:val="24"/>
                        </w:rPr>
                        <w:t xml:space="preserve"> ve zayıf </w:t>
                      </w:r>
                      <w:r w:rsidRPr="00A85311">
                        <w:rPr>
                          <w:b/>
                          <w:i/>
                          <w:iCs/>
                          <w:color w:val="4472C4" w:themeColor="accent1"/>
                          <w:sz w:val="24"/>
                        </w:rPr>
                        <w:t>(Weaknesses)</w:t>
                      </w:r>
                      <w:r w:rsidRPr="00A85311">
                        <w:rPr>
                          <w:i/>
                          <w:iCs/>
                          <w:color w:val="4472C4" w:themeColor="accent1"/>
                          <w:sz w:val="24"/>
                        </w:rPr>
                        <w:t xml:space="preserve"> yönlerini belirlemekte, iç ve dış çevreden kaynaklanan fırsat </w:t>
                      </w:r>
                      <w:r w:rsidRPr="00A85311">
                        <w:rPr>
                          <w:b/>
                          <w:i/>
                          <w:iCs/>
                          <w:color w:val="4472C4" w:themeColor="accent1"/>
                          <w:sz w:val="24"/>
                        </w:rPr>
                        <w:t>(Opportunities)</w:t>
                      </w:r>
                      <w:r w:rsidRPr="00A85311">
                        <w:rPr>
                          <w:i/>
                          <w:iCs/>
                          <w:color w:val="4472C4" w:themeColor="accent1"/>
                          <w:sz w:val="24"/>
                        </w:rPr>
                        <w:t xml:space="preserve"> ve tehditleri </w:t>
                      </w:r>
                      <w:r w:rsidRPr="00A85311">
                        <w:rPr>
                          <w:b/>
                          <w:i/>
                          <w:iCs/>
                          <w:color w:val="4472C4" w:themeColor="accent1"/>
                          <w:sz w:val="24"/>
                        </w:rPr>
                        <w:t>(Threats)</w:t>
                      </w:r>
                      <w:r w:rsidRPr="00A85311">
                        <w:rPr>
                          <w:i/>
                          <w:iCs/>
                          <w:color w:val="4472C4" w:themeColor="accent1"/>
                          <w:sz w:val="24"/>
                        </w:rPr>
                        <w:t xml:space="preserve"> saptamak için kullanılan stratejik bir tekniktir.</w:t>
                      </w:r>
                    </w:p>
                  </w:txbxContent>
                </v:textbox>
                <w10:wrap type="topAndBottom" anchorx="page"/>
              </v:shape>
            </w:pict>
          </mc:Fallback>
        </mc:AlternateContent>
      </w:r>
      <w:r w:rsidR="00952DF6" w:rsidRPr="00952DF6">
        <w:rPr>
          <w:b/>
        </w:rPr>
        <w:t>Güçlü Yönlerinizi Belirlemenize Yardımcı Soru Listesi (Strength)</w:t>
      </w:r>
    </w:p>
    <w:p w14:paraId="2C875323" w14:textId="77777777" w:rsidR="00952DF6" w:rsidRDefault="00952DF6" w:rsidP="00952DF6">
      <w:r>
        <w:t>Kuruluşunuzun sahip olduğu avantajlar ne?</w:t>
      </w:r>
    </w:p>
    <w:p w14:paraId="5E8D2A93" w14:textId="77777777" w:rsidR="00952DF6" w:rsidRDefault="00952DF6" w:rsidP="00952DF6">
      <w:r>
        <w:t>Neleri diğerlerinden daha iyi yapıyorsunuz?</w:t>
      </w:r>
    </w:p>
    <w:p w14:paraId="68A72078" w14:textId="77777777" w:rsidR="00952DF6" w:rsidRDefault="00952DF6" w:rsidP="00952DF6">
      <w:r>
        <w:t>Sizin kullandığınız ancak diğerlerinin kullanamadığı eşsiz veya en düşük maliyetli kaynaklar neler?</w:t>
      </w:r>
    </w:p>
    <w:p w14:paraId="6E9577FA" w14:textId="77777777" w:rsidR="00952DF6" w:rsidRDefault="00952DF6" w:rsidP="00952DF6">
      <w:r>
        <w:t>Rakipleriniz sizin hangi yönlerinizi güçlü bulur?</w:t>
      </w:r>
    </w:p>
    <w:p w14:paraId="7728B099" w14:textId="77777777" w:rsidR="00952DF6" w:rsidRDefault="00952DF6" w:rsidP="00952DF6">
      <w:r>
        <w:t>Firmanızın “benzersiz satış teklifi” ne?</w:t>
      </w:r>
    </w:p>
    <w:p w14:paraId="6F0BC44E" w14:textId="77777777" w:rsidR="00952DF6" w:rsidRDefault="00952DF6" w:rsidP="00952DF6">
      <w:r>
        <w:t>Güçlü yönlerinizi hem kurum içi perspektiften hem de müşterilerinizin ve piyasadaki insanların bakış açısından değerlendirin.</w:t>
      </w:r>
    </w:p>
    <w:p w14:paraId="3176E5BD" w14:textId="77777777" w:rsidR="00952DF6" w:rsidRDefault="00952DF6" w:rsidP="00952DF6">
      <w:r>
        <w:t>Bununla birlikte güçlü yönlerinizi belirlemekte zorlanırsanız kurumunuzun karakteristik özelliklerinin listesini yapmayı deneyin. Umarız ki içlerinde bir kısmı güçlü yönlerinizdir.</w:t>
      </w:r>
    </w:p>
    <w:p w14:paraId="395851D0" w14:textId="77777777" w:rsidR="00952DF6" w:rsidRDefault="00952DF6" w:rsidP="00952DF6">
      <w:r>
        <w:lastRenderedPageBreak/>
        <w:t>Güçlü yönlerinizi incelerken bunları rakiplerinizle ilişkilendirin. Örneğin bütün rakiplerinizin üst kalite ürünler üretiyorsa sizinde üst kalite ürünler üretmeniz güçlü yönünüz olmaz.</w:t>
      </w:r>
    </w:p>
    <w:p w14:paraId="0C475D5A" w14:textId="77777777" w:rsidR="00952DF6" w:rsidRPr="00952DF6" w:rsidRDefault="00952DF6" w:rsidP="00952DF6">
      <w:pPr>
        <w:rPr>
          <w:b/>
        </w:rPr>
      </w:pPr>
      <w:r w:rsidRPr="00952DF6">
        <w:rPr>
          <w:b/>
        </w:rPr>
        <w:t>Zayıf Yönlerinizi Belirlemenize Yardımcı Soru Listesi (Weakness)</w:t>
      </w:r>
      <w:r w:rsidRPr="00952DF6">
        <w:rPr>
          <w:b/>
        </w:rPr>
        <w:tab/>
      </w:r>
      <w:r w:rsidRPr="00952DF6">
        <w:rPr>
          <w:b/>
        </w:rPr>
        <w:tab/>
      </w:r>
      <w:r w:rsidRPr="00952DF6">
        <w:rPr>
          <w:b/>
        </w:rPr>
        <w:tab/>
      </w:r>
      <w:r w:rsidRPr="00952DF6">
        <w:rPr>
          <w:b/>
        </w:rPr>
        <w:tab/>
      </w:r>
      <w:r w:rsidRPr="00952DF6">
        <w:rPr>
          <w:b/>
        </w:rPr>
        <w:tab/>
      </w:r>
      <w:r w:rsidRPr="00952DF6">
        <w:rPr>
          <w:b/>
        </w:rPr>
        <w:tab/>
      </w:r>
    </w:p>
    <w:p w14:paraId="28D4EF6F" w14:textId="77777777" w:rsidR="00952DF6" w:rsidRDefault="00952DF6" w:rsidP="00952DF6">
      <w:r>
        <w:t>Neleri iyileştirmelisiniz?</w:t>
      </w:r>
      <w:r>
        <w:tab/>
      </w:r>
    </w:p>
    <w:p w14:paraId="0BF22F79" w14:textId="77777777" w:rsidR="00952DF6" w:rsidRDefault="00952DF6" w:rsidP="00952DF6">
      <w:r>
        <w:t>Nelerden sakınmalısınız?</w:t>
      </w:r>
    </w:p>
    <w:p w14:paraId="6513E6A2" w14:textId="77777777" w:rsidR="00952DF6" w:rsidRDefault="00952DF6" w:rsidP="00952DF6">
      <w:r>
        <w:t>Rakipleriniz hangi yönlerinizi zayıf görüyor?</w:t>
      </w:r>
    </w:p>
    <w:p w14:paraId="4783BF1A" w14:textId="77777777" w:rsidR="00952DF6" w:rsidRDefault="00952DF6" w:rsidP="00952DF6">
      <w:r>
        <w:t>Hangi faktörler satışlarınızın düşmesine neden oluyor?</w:t>
      </w:r>
    </w:p>
    <w:p w14:paraId="244711A7" w14:textId="77777777" w:rsidR="00952DF6" w:rsidRDefault="00952DF6" w:rsidP="00952DF6">
      <w:r>
        <w:t>Yine iç çevre ve dış çevre açıdan düşünün: Diğer insanlar sizin göremediğinizi zayıflık olarak algılıyor mu?  Rakipleriniz herhangi bir şeyi sizden daha iyi yapıyor mu?</w:t>
      </w:r>
    </w:p>
    <w:p w14:paraId="557CF8E7" w14:textId="77777777" w:rsidR="00952DF6" w:rsidRDefault="00952DF6" w:rsidP="00952DF6">
      <w:r>
        <w:t>Gerçekçi olmanın zamanı geldi ve hoşunuza gitmeyen bütün gerçeklerle en yakın zamanda yüzleşmelisiniz.</w:t>
      </w:r>
    </w:p>
    <w:p w14:paraId="36658977" w14:textId="77777777" w:rsidR="00A85311" w:rsidRPr="00A85311" w:rsidRDefault="00A85311" w:rsidP="00A85311">
      <w:pPr>
        <w:rPr>
          <w:b/>
        </w:rPr>
      </w:pPr>
      <w:r w:rsidRPr="00A85311">
        <w:rPr>
          <w:b/>
        </w:rPr>
        <w:t>Fırsatları Belirlemenize Yardımcı Soru Listesi (Opportunities)</w:t>
      </w:r>
    </w:p>
    <w:p w14:paraId="70576202" w14:textId="77777777" w:rsidR="00A85311" w:rsidRDefault="00A85311" w:rsidP="00A85311">
      <w:r>
        <w:t>Hangi fırsatları değerlendirebilirsiniz?</w:t>
      </w:r>
    </w:p>
    <w:p w14:paraId="6357E760" w14:textId="77777777" w:rsidR="00A85311" w:rsidRDefault="00A85311" w:rsidP="00A85311">
      <w:r>
        <w:t>Hangi fırsatların farkındasınız?</w:t>
      </w:r>
    </w:p>
    <w:p w14:paraId="3E54496F" w14:textId="77777777" w:rsidR="00A85311" w:rsidRPr="00A85311" w:rsidRDefault="00A85311" w:rsidP="00A85311">
      <w:pPr>
        <w:rPr>
          <w:b/>
        </w:rPr>
      </w:pPr>
      <w:r w:rsidRPr="00A85311">
        <w:rPr>
          <w:b/>
        </w:rPr>
        <w:t>Tehditleri Belirlemenize Yardımcı Soru Listesi (Threats)</w:t>
      </w:r>
    </w:p>
    <w:p w14:paraId="4291EEF5" w14:textId="77777777" w:rsidR="00A85311" w:rsidRDefault="00A85311" w:rsidP="00A85311">
      <w:r>
        <w:t>Önünüzde ne tür engeller var?</w:t>
      </w:r>
    </w:p>
    <w:p w14:paraId="7388F95A" w14:textId="77777777" w:rsidR="00A85311" w:rsidRDefault="00A85311" w:rsidP="00A85311">
      <w:r>
        <w:t>Rakipleriniz neler yapıyor?</w:t>
      </w:r>
    </w:p>
    <w:p w14:paraId="68D2F56B" w14:textId="77777777" w:rsidR="00A85311" w:rsidRDefault="00A85311" w:rsidP="00A85311">
      <w:r>
        <w:t>İşinizle ilgili standartların veya uzmanlıkların, ürünlerin veya hizmetlerin kalitesi değişti mi?</w:t>
      </w:r>
    </w:p>
    <w:p w14:paraId="001DF04D" w14:textId="77777777" w:rsidR="00A85311" w:rsidRDefault="00A85311" w:rsidP="00A85311">
      <w:r>
        <w:t>Değişen teknolojisi piyasadaki yerinizi tehdit ediyor mu?</w:t>
      </w:r>
    </w:p>
    <w:p w14:paraId="17987911" w14:textId="77777777" w:rsidR="00A85311" w:rsidRDefault="00A85311" w:rsidP="00A85311">
      <w:r>
        <w:t>Borçlarınız veya nakit probleminiz var mı?</w:t>
      </w:r>
    </w:p>
    <w:p w14:paraId="4F693268" w14:textId="6417087C" w:rsidR="00A85311" w:rsidRDefault="002F5EC4" w:rsidP="00A85311">
      <w:r>
        <w:rPr>
          <w:noProof/>
          <w:lang w:eastAsia="tr-TR"/>
        </w:rPr>
        <mc:AlternateContent>
          <mc:Choice Requires="wps">
            <w:drawing>
              <wp:anchor distT="91440" distB="91440" distL="114300" distR="114300" simplePos="0" relativeHeight="251659264" behindDoc="0" locked="0" layoutInCell="1" allowOverlap="1" wp14:anchorId="4E31A8EE" wp14:editId="19B23139">
                <wp:simplePos x="0" y="0"/>
                <wp:positionH relativeFrom="page">
                  <wp:posOffset>484505</wp:posOffset>
                </wp:positionH>
                <wp:positionV relativeFrom="paragraph">
                  <wp:posOffset>306705</wp:posOffset>
                </wp:positionV>
                <wp:extent cx="6691630" cy="972820"/>
                <wp:effectExtent l="0" t="0" r="0" b="0"/>
                <wp:wrapTopAndBottom/>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972820"/>
                        </a:xfrm>
                        <a:prstGeom prst="rect">
                          <a:avLst/>
                        </a:prstGeom>
                        <a:noFill/>
                        <a:ln w="9525">
                          <a:noFill/>
                          <a:miter lim="800000"/>
                          <a:headEnd/>
                          <a:tailEnd/>
                        </a:ln>
                      </wps:spPr>
                      <wps:txbx>
                        <w:txbxContent>
                          <w:p w14:paraId="681B713A" w14:textId="77777777" w:rsidR="00A85311" w:rsidRP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szCs w:val="24"/>
                              </w:rPr>
                            </w:pPr>
                            <w:r w:rsidRPr="00A85311">
                              <w:rPr>
                                <w:i/>
                                <w:iCs/>
                                <w:color w:val="4472C4" w:themeColor="accent1"/>
                                <w:sz w:val="24"/>
                                <w:szCs w:val="24"/>
                              </w:rPr>
                              <w:t>İPUCU</w:t>
                            </w:r>
                          </w:p>
                          <w:p w14:paraId="7FD3B0DB"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szCs w:val="24"/>
                              </w:rPr>
                              <w:t>Fırsatlara güçlü yönlermiş gibi bakmak doğru bir yaklaşımdır. Önünüze çıkan fırsatları geliştirip geliştiremeyeceğinizi değerlendirin.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31A8EE" id="_x0000_s1027" type="#_x0000_t202" style="position:absolute;margin-left:38.15pt;margin-top:24.15pt;width:526.9pt;height:76.6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" filled="f" stroked="f">
                <v:textbox style="mso-fit-shape-to-text:t">
                  <w:txbxContent>
                    <w:p w14:paraId="681B713A" w14:textId="77777777" w:rsidR="00A85311" w:rsidRP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szCs w:val="24"/>
                        </w:rPr>
                      </w:pPr>
                      <w:r w:rsidRPr="00A85311">
                        <w:rPr>
                          <w:i/>
                          <w:iCs/>
                          <w:color w:val="4472C4" w:themeColor="accent1"/>
                          <w:sz w:val="24"/>
                          <w:szCs w:val="24"/>
                        </w:rPr>
                        <w:t>İPUCU</w:t>
                      </w:r>
                    </w:p>
                    <w:p w14:paraId="7FD3B0DB"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szCs w:val="24"/>
                        </w:rPr>
                        <w:t>Fırsatlara güçlü yönlermiş gibi bakmak doğru bir yaklaşımdır. Önünüze çıkan fırsatları geliştirip geliştiremeyeceğinizi değerlendirin.</w:t>
                      </w:r>
                    </w:p>
                  </w:txbxContent>
                </v:textbox>
                <w10:wrap type="topAndBottom" anchorx="page"/>
              </v:shape>
            </w:pict>
          </mc:Fallback>
        </mc:AlternateContent>
      </w:r>
      <w:r w:rsidR="00A85311">
        <w:t>Zayıf yönlerinizden herhangi bir tanesi ciddi anlamda işinizi tehdit ediyor mu?</w:t>
      </w:r>
    </w:p>
    <w:p w14:paraId="11BF8E97" w14:textId="77777777" w:rsidR="00A85311" w:rsidRPr="00A85311" w:rsidRDefault="00A85311" w:rsidP="00A85311">
      <w:pPr>
        <w:rPr>
          <w:b/>
        </w:rPr>
      </w:pPr>
      <w:r w:rsidRPr="00A85311">
        <w:rPr>
          <w:b/>
        </w:rPr>
        <w:t>SWOT Analizine Dair Genel İpuçları</w:t>
      </w:r>
    </w:p>
    <w:p w14:paraId="7CCDF57E" w14:textId="77777777" w:rsidR="00A85311" w:rsidRDefault="00A85311" w:rsidP="00A85311">
      <w:r>
        <w:t>Tehditleri ve fırsatları göz önünde bulundururken PEST analizi (dış çevre analizinde makro düzeydeki çevresel faktörlerin analizidir) sayesinde yeni hükümet düzenlemeleri veya teknolojik değişimler gibi çevresel faktörleri gözden kaçırmazsınız.</w:t>
      </w:r>
    </w:p>
    <w:p w14:paraId="044FDD49" w14:textId="77777777" w:rsidR="00A85311" w:rsidRDefault="00A85311" w:rsidP="00A85311">
      <w:r>
        <w:t>SWOT analizini ciddi anlamda bir araç olarak kullanıyorsanız aşağıdaki maddeleri göz önünde bulundurmanız gerekir:</w:t>
      </w:r>
    </w:p>
    <w:p w14:paraId="06E8EC66" w14:textId="77777777" w:rsidR="00A85311" w:rsidRDefault="00A85311" w:rsidP="00A85311">
      <w:r>
        <w:t>Sadece kesin ve doğrulanabilir raporları kabul edin.</w:t>
      </w:r>
    </w:p>
    <w:p w14:paraId="30C1C558" w14:textId="77777777" w:rsidR="00A85311" w:rsidRDefault="00A85311" w:rsidP="00A85311">
      <w:r>
        <w:lastRenderedPageBreak/>
        <w:t>Uzun faktör listelerini mümkün olduğunca kısaltın ve öncelik sırasına göre düzenleyin. Bu sayede vaktinizi daha önemli konulara harcarsınız.</w:t>
      </w:r>
    </w:p>
    <w:p w14:paraId="14BC94F7" w14:textId="77777777" w:rsidR="00952DF6" w:rsidRDefault="00A85311" w:rsidP="00A85311">
      <w:r>
        <w:t>Seçenekler strateji oluşturma sürecindeki ileri safhalar için üretilir. Bunu doğru seviyelere uygulayın. Örneğin belirsiz firma seviyeleri yerine ürün veya ürün hattı seviyelerine SWOT analizi yapmanız gerekebilir. SWOT analizini diğer strateji araçlarıyla birlikte kullanın böylece durumla ilgili kapsamlı bir resim çıkarabilirsiniz.</w:t>
      </w:r>
    </w:p>
    <w:sectPr w:rsidR="00952DF6" w:rsidSect="00A85311">
      <w:headerReference w:type="default" r:id="rId7"/>
      <w:footerReference w:type="default" r:id="rId8"/>
      <w:pgSz w:w="11906" w:h="16838"/>
      <w:pgMar w:top="720" w:right="720" w:bottom="720" w:left="720" w:header="426"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BDABD" w14:textId="77777777" w:rsidR="00F01B2D" w:rsidRDefault="00F01B2D" w:rsidP="00582411">
      <w:pPr>
        <w:spacing w:after="0" w:line="240" w:lineRule="auto"/>
      </w:pPr>
      <w:r>
        <w:separator/>
      </w:r>
    </w:p>
  </w:endnote>
  <w:endnote w:type="continuationSeparator" w:id="0">
    <w:p w14:paraId="128439F2" w14:textId="77777777" w:rsidR="00F01B2D" w:rsidRDefault="00F01B2D" w:rsidP="0058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Look w:val="04A0" w:firstRow="1" w:lastRow="0" w:firstColumn="1" w:lastColumn="0" w:noHBand="0" w:noVBand="1"/>
    </w:tblPr>
    <w:tblGrid>
      <w:gridCol w:w="3485"/>
      <w:gridCol w:w="3485"/>
      <w:gridCol w:w="3486"/>
    </w:tblGrid>
    <w:tr w:rsidR="00A85311" w14:paraId="0D2A8C81" w14:textId="77777777" w:rsidTr="00A85311">
      <w:tc>
        <w:tcPr>
          <w:tcW w:w="3485" w:type="dxa"/>
          <w:vAlign w:val="center"/>
        </w:tcPr>
        <w:p w14:paraId="47ADDFDC" w14:textId="77777777" w:rsidR="00A85311" w:rsidRDefault="00A85311" w:rsidP="00A85311">
          <w:pPr>
            <w:pStyle w:val="AltBilgi"/>
            <w:jc w:val="center"/>
          </w:pPr>
          <w:r>
            <w:t>Hazırlayan</w:t>
          </w:r>
        </w:p>
      </w:tc>
      <w:tc>
        <w:tcPr>
          <w:tcW w:w="3485" w:type="dxa"/>
          <w:vAlign w:val="center"/>
        </w:tcPr>
        <w:p w14:paraId="7471CCF7" w14:textId="77777777" w:rsidR="00A85311" w:rsidRDefault="00A85311" w:rsidP="00A85311">
          <w:pPr>
            <w:pStyle w:val="AltBilgi"/>
            <w:jc w:val="center"/>
          </w:pPr>
          <w:r>
            <w:t>Kontrol Eden</w:t>
          </w:r>
        </w:p>
      </w:tc>
      <w:tc>
        <w:tcPr>
          <w:tcW w:w="3486" w:type="dxa"/>
          <w:vAlign w:val="center"/>
        </w:tcPr>
        <w:p w14:paraId="4CD11BF6" w14:textId="77777777" w:rsidR="00A85311" w:rsidRDefault="00A85311" w:rsidP="00A85311">
          <w:pPr>
            <w:pStyle w:val="AltBilgi"/>
            <w:jc w:val="center"/>
          </w:pPr>
          <w:r>
            <w:t>Onaylayan</w:t>
          </w:r>
        </w:p>
      </w:tc>
    </w:tr>
    <w:tr w:rsidR="00A85311" w14:paraId="01F1DDF8" w14:textId="77777777" w:rsidTr="00A85311">
      <w:trPr>
        <w:trHeight w:val="547"/>
      </w:trPr>
      <w:tc>
        <w:tcPr>
          <w:tcW w:w="3485" w:type="dxa"/>
          <w:vAlign w:val="center"/>
        </w:tcPr>
        <w:p w14:paraId="345CE610" w14:textId="77777777" w:rsidR="00A85311" w:rsidRDefault="00A85311" w:rsidP="00A85311">
          <w:pPr>
            <w:pStyle w:val="AltBilgi"/>
            <w:jc w:val="center"/>
          </w:pPr>
        </w:p>
      </w:tc>
      <w:tc>
        <w:tcPr>
          <w:tcW w:w="3485" w:type="dxa"/>
          <w:vAlign w:val="center"/>
        </w:tcPr>
        <w:p w14:paraId="6AF2CC4D" w14:textId="77777777" w:rsidR="00A85311" w:rsidRDefault="00A85311" w:rsidP="00A85311">
          <w:pPr>
            <w:pStyle w:val="AltBilgi"/>
            <w:jc w:val="center"/>
          </w:pPr>
        </w:p>
      </w:tc>
      <w:tc>
        <w:tcPr>
          <w:tcW w:w="3486" w:type="dxa"/>
          <w:vAlign w:val="center"/>
        </w:tcPr>
        <w:p w14:paraId="7F9493AA" w14:textId="77777777" w:rsidR="00A85311" w:rsidRDefault="00A85311" w:rsidP="00A85311">
          <w:pPr>
            <w:pStyle w:val="AltBilgi"/>
            <w:jc w:val="center"/>
          </w:pPr>
        </w:p>
      </w:tc>
    </w:tr>
  </w:tbl>
  <w:p w14:paraId="36DD144A" w14:textId="77777777" w:rsidR="00A85311" w:rsidRDefault="00A853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9E1FC" w14:textId="77777777" w:rsidR="00F01B2D" w:rsidRDefault="00F01B2D" w:rsidP="00582411">
      <w:pPr>
        <w:spacing w:after="0" w:line="240" w:lineRule="auto"/>
      </w:pPr>
      <w:r>
        <w:separator/>
      </w:r>
    </w:p>
  </w:footnote>
  <w:footnote w:type="continuationSeparator" w:id="0">
    <w:p w14:paraId="2D732C01" w14:textId="77777777" w:rsidR="00F01B2D" w:rsidRDefault="00F01B2D" w:rsidP="00582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4162"/>
      <w:gridCol w:w="3878"/>
    </w:tblGrid>
    <w:tr w:rsidR="002F5EC4" w:rsidRPr="00A128AB" w14:paraId="1CD248CA" w14:textId="77777777" w:rsidTr="000D6A5B">
      <w:trPr>
        <w:trHeight w:val="218"/>
      </w:trPr>
      <w:tc>
        <w:tcPr>
          <w:tcW w:w="2687" w:type="dxa"/>
          <w:vMerge w:val="restart"/>
          <w:shd w:val="clear" w:color="auto" w:fill="auto"/>
          <w:noWrap/>
          <w:hideMark/>
        </w:tcPr>
        <w:p w14:paraId="03287788" w14:textId="77777777" w:rsidR="002F5EC4" w:rsidRPr="00A128AB" w:rsidRDefault="002F5EC4" w:rsidP="002F5EC4">
          <w:pPr>
            <w:pStyle w:val="stBilgi"/>
            <w:jc w:val="center"/>
          </w:pPr>
          <w:r w:rsidRPr="00A128AB">
            <w:rPr>
              <w:noProof/>
              <w:lang w:eastAsia="tr-TR"/>
            </w:rPr>
            <w:drawing>
              <wp:inline distT="0" distB="0" distL="0" distR="0" wp14:anchorId="7B8132EE" wp14:editId="268BBE7D">
                <wp:extent cx="1000125" cy="1019175"/>
                <wp:effectExtent l="0" t="0" r="9525" b="9525"/>
                <wp:docPr id="1280998595" name="Resim 1280998595"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19175"/>
                        </a:xfrm>
                        <a:prstGeom prst="rect">
                          <a:avLst/>
                        </a:prstGeom>
                        <a:noFill/>
                        <a:ln>
                          <a:noFill/>
                        </a:ln>
                      </pic:spPr>
                    </pic:pic>
                  </a:graphicData>
                </a:graphic>
              </wp:inline>
            </w:drawing>
          </w:r>
        </w:p>
      </w:tc>
      <w:tc>
        <w:tcPr>
          <w:tcW w:w="4162" w:type="dxa"/>
          <w:vMerge w:val="restart"/>
          <w:shd w:val="clear" w:color="auto" w:fill="auto"/>
          <w:vAlign w:val="center"/>
          <w:hideMark/>
        </w:tcPr>
        <w:p w14:paraId="0318FF4A" w14:textId="4D1ED51F" w:rsidR="002F5EC4" w:rsidRPr="000D6A5B" w:rsidRDefault="00E745DC" w:rsidP="002F5EC4">
          <w:pPr>
            <w:pStyle w:val="stBilgi"/>
            <w:jc w:val="center"/>
            <w:rPr>
              <w:rFonts w:ascii="Times New Roman" w:hAnsi="Times New Roman" w:cs="Times New Roman"/>
              <w:b/>
              <w:bCs/>
              <w:sz w:val="20"/>
              <w:szCs w:val="20"/>
            </w:rPr>
          </w:pPr>
          <w:r w:rsidRPr="000D6A5B">
            <w:rPr>
              <w:rFonts w:ascii="Times New Roman" w:hAnsi="Times New Roman" w:cs="Times New Roman"/>
              <w:b/>
              <w:bCs/>
              <w:sz w:val="24"/>
              <w:szCs w:val="24"/>
            </w:rPr>
            <w:t>SWOT ANALİ</w:t>
          </w:r>
          <w:r w:rsidR="000D6A5B" w:rsidRPr="000D6A5B">
            <w:rPr>
              <w:rFonts w:ascii="Times New Roman" w:hAnsi="Times New Roman" w:cs="Times New Roman"/>
              <w:b/>
              <w:bCs/>
              <w:sz w:val="24"/>
              <w:szCs w:val="24"/>
            </w:rPr>
            <w:t>Zİ</w:t>
          </w:r>
          <w:r w:rsidRPr="000D6A5B">
            <w:rPr>
              <w:rFonts w:ascii="Times New Roman" w:hAnsi="Times New Roman" w:cs="Times New Roman"/>
              <w:b/>
              <w:bCs/>
              <w:sz w:val="24"/>
              <w:szCs w:val="24"/>
            </w:rPr>
            <w:t xml:space="preserve"> FORMU</w:t>
          </w:r>
        </w:p>
      </w:tc>
      <w:tc>
        <w:tcPr>
          <w:tcW w:w="3878" w:type="dxa"/>
          <w:shd w:val="clear" w:color="auto" w:fill="auto"/>
          <w:noWrap/>
          <w:hideMark/>
        </w:tcPr>
        <w:p w14:paraId="7106615E" w14:textId="3D78D455" w:rsidR="002F5EC4" w:rsidRPr="00F0034E" w:rsidRDefault="009A5A8C" w:rsidP="002F5EC4">
          <w:pPr>
            <w:pStyle w:val="stBilgi"/>
            <w:rPr>
              <w:rFonts w:ascii="Times New Roman" w:hAnsi="Times New Roman" w:cs="Times New Roman"/>
              <w:sz w:val="20"/>
              <w:szCs w:val="20"/>
            </w:rPr>
          </w:pPr>
          <w:r w:rsidRPr="00F0034E">
            <w:rPr>
              <w:rFonts w:ascii="Times New Roman" w:hAnsi="Times New Roman" w:cs="Times New Roman"/>
              <w:sz w:val="20"/>
              <w:szCs w:val="20"/>
            </w:rPr>
            <w:t xml:space="preserve">Doküman No: </w:t>
          </w:r>
          <w:r w:rsidR="00D00C95">
            <w:rPr>
              <w:sz w:val="20"/>
              <w:szCs w:val="20"/>
            </w:rPr>
            <w:t>FR</w:t>
          </w:r>
          <w:r w:rsidR="000D6A5B">
            <w:rPr>
              <w:sz w:val="20"/>
              <w:szCs w:val="20"/>
            </w:rPr>
            <w:t>-</w:t>
          </w:r>
          <w:r w:rsidR="009B409E">
            <w:rPr>
              <w:sz w:val="20"/>
              <w:szCs w:val="20"/>
            </w:rPr>
            <w:t>039</w:t>
          </w:r>
        </w:p>
      </w:tc>
    </w:tr>
    <w:tr w:rsidR="002F5EC4" w:rsidRPr="00A128AB" w14:paraId="210D70AD" w14:textId="77777777" w:rsidTr="00804D06">
      <w:trPr>
        <w:trHeight w:val="218"/>
      </w:trPr>
      <w:tc>
        <w:tcPr>
          <w:tcW w:w="2687" w:type="dxa"/>
          <w:vMerge/>
          <w:shd w:val="clear" w:color="auto" w:fill="auto"/>
          <w:hideMark/>
        </w:tcPr>
        <w:p w14:paraId="4A3F3EAE" w14:textId="77777777" w:rsidR="002F5EC4" w:rsidRPr="00A128AB" w:rsidRDefault="002F5EC4" w:rsidP="002F5EC4">
          <w:pPr>
            <w:pStyle w:val="stBilgi"/>
          </w:pPr>
        </w:p>
      </w:tc>
      <w:tc>
        <w:tcPr>
          <w:tcW w:w="4162" w:type="dxa"/>
          <w:vMerge/>
          <w:shd w:val="clear" w:color="auto" w:fill="auto"/>
          <w:hideMark/>
        </w:tcPr>
        <w:p w14:paraId="7754761E" w14:textId="77777777" w:rsidR="002F5EC4" w:rsidRPr="00F0034E" w:rsidRDefault="002F5EC4" w:rsidP="002F5EC4">
          <w:pPr>
            <w:pStyle w:val="stBilgi"/>
            <w:rPr>
              <w:rFonts w:ascii="Times New Roman" w:hAnsi="Times New Roman" w:cs="Times New Roman"/>
              <w:sz w:val="20"/>
              <w:szCs w:val="20"/>
            </w:rPr>
          </w:pPr>
        </w:p>
      </w:tc>
      <w:tc>
        <w:tcPr>
          <w:tcW w:w="3878" w:type="dxa"/>
          <w:shd w:val="clear" w:color="auto" w:fill="auto"/>
          <w:hideMark/>
        </w:tcPr>
        <w:p w14:paraId="7E446617" w14:textId="4226320F" w:rsidR="002F5EC4" w:rsidRPr="00F0034E" w:rsidRDefault="00974D30" w:rsidP="002F5EC4">
          <w:pPr>
            <w:pStyle w:val="stBilgi"/>
            <w:rPr>
              <w:rFonts w:ascii="Times New Roman" w:hAnsi="Times New Roman" w:cs="Times New Roman"/>
              <w:sz w:val="20"/>
              <w:szCs w:val="20"/>
            </w:rPr>
          </w:pPr>
          <w:r w:rsidRPr="00F0034E">
            <w:rPr>
              <w:rFonts w:ascii="Times New Roman" w:hAnsi="Times New Roman" w:cs="Times New Roman"/>
              <w:sz w:val="20"/>
              <w:szCs w:val="20"/>
            </w:rPr>
            <w:t xml:space="preserve">İlk Yayın Tarihi: </w:t>
          </w:r>
          <w:r w:rsidR="000D6A5B">
            <w:rPr>
              <w:rFonts w:ascii="Times New Roman" w:hAnsi="Times New Roman" w:cs="Times New Roman"/>
              <w:sz w:val="20"/>
              <w:szCs w:val="20"/>
            </w:rPr>
            <w:t>26.02</w:t>
          </w:r>
          <w:r w:rsidRPr="00F0034E">
            <w:rPr>
              <w:rFonts w:ascii="Times New Roman" w:hAnsi="Times New Roman" w:cs="Times New Roman"/>
              <w:sz w:val="20"/>
              <w:szCs w:val="20"/>
            </w:rPr>
            <w:t>.20</w:t>
          </w:r>
          <w:r w:rsidR="002F5EC4" w:rsidRPr="00F0034E">
            <w:rPr>
              <w:rFonts w:ascii="Times New Roman" w:hAnsi="Times New Roman" w:cs="Times New Roman"/>
              <w:sz w:val="20"/>
              <w:szCs w:val="20"/>
            </w:rPr>
            <w:t>24</w:t>
          </w:r>
        </w:p>
      </w:tc>
    </w:tr>
    <w:tr w:rsidR="002F5EC4" w:rsidRPr="00A128AB" w14:paraId="528DC26B" w14:textId="77777777" w:rsidTr="00804D06">
      <w:trPr>
        <w:trHeight w:val="218"/>
      </w:trPr>
      <w:tc>
        <w:tcPr>
          <w:tcW w:w="2687" w:type="dxa"/>
          <w:vMerge/>
          <w:shd w:val="clear" w:color="auto" w:fill="auto"/>
          <w:hideMark/>
        </w:tcPr>
        <w:p w14:paraId="1BA85B1E" w14:textId="77777777" w:rsidR="002F5EC4" w:rsidRPr="00A128AB" w:rsidRDefault="002F5EC4" w:rsidP="002F5EC4">
          <w:pPr>
            <w:pStyle w:val="stBilgi"/>
          </w:pPr>
        </w:p>
      </w:tc>
      <w:tc>
        <w:tcPr>
          <w:tcW w:w="4162" w:type="dxa"/>
          <w:vMerge/>
          <w:shd w:val="clear" w:color="auto" w:fill="auto"/>
          <w:hideMark/>
        </w:tcPr>
        <w:p w14:paraId="24BC3F34" w14:textId="77777777" w:rsidR="002F5EC4" w:rsidRPr="00F0034E" w:rsidRDefault="002F5EC4" w:rsidP="002F5EC4">
          <w:pPr>
            <w:pStyle w:val="stBilgi"/>
            <w:rPr>
              <w:rFonts w:ascii="Times New Roman" w:hAnsi="Times New Roman" w:cs="Times New Roman"/>
              <w:sz w:val="20"/>
              <w:szCs w:val="20"/>
            </w:rPr>
          </w:pPr>
        </w:p>
      </w:tc>
      <w:tc>
        <w:tcPr>
          <w:tcW w:w="3878" w:type="dxa"/>
          <w:shd w:val="clear" w:color="auto" w:fill="auto"/>
          <w:hideMark/>
        </w:tcPr>
        <w:p w14:paraId="64D1754C" w14:textId="77777777" w:rsidR="002F5EC4" w:rsidRPr="00F0034E" w:rsidRDefault="002F5EC4" w:rsidP="002F5EC4">
          <w:pPr>
            <w:pStyle w:val="stBilgi"/>
            <w:rPr>
              <w:rFonts w:ascii="Times New Roman" w:hAnsi="Times New Roman" w:cs="Times New Roman"/>
              <w:sz w:val="20"/>
              <w:szCs w:val="20"/>
            </w:rPr>
          </w:pPr>
          <w:r w:rsidRPr="00F0034E">
            <w:rPr>
              <w:rFonts w:ascii="Times New Roman" w:hAnsi="Times New Roman" w:cs="Times New Roman"/>
              <w:sz w:val="20"/>
              <w:szCs w:val="20"/>
            </w:rPr>
            <w:t>Revizyon Tarihi:</w:t>
          </w:r>
        </w:p>
      </w:tc>
    </w:tr>
    <w:tr w:rsidR="002F5EC4" w:rsidRPr="00A128AB" w14:paraId="3CD9A637" w14:textId="77777777" w:rsidTr="00804D06">
      <w:trPr>
        <w:trHeight w:val="218"/>
      </w:trPr>
      <w:tc>
        <w:tcPr>
          <w:tcW w:w="2687" w:type="dxa"/>
          <w:vMerge/>
          <w:shd w:val="clear" w:color="auto" w:fill="auto"/>
          <w:hideMark/>
        </w:tcPr>
        <w:p w14:paraId="23686C99" w14:textId="77777777" w:rsidR="002F5EC4" w:rsidRPr="00A128AB" w:rsidRDefault="002F5EC4" w:rsidP="002F5EC4">
          <w:pPr>
            <w:pStyle w:val="stBilgi"/>
          </w:pPr>
        </w:p>
      </w:tc>
      <w:tc>
        <w:tcPr>
          <w:tcW w:w="4162" w:type="dxa"/>
          <w:vMerge/>
          <w:shd w:val="clear" w:color="auto" w:fill="auto"/>
          <w:hideMark/>
        </w:tcPr>
        <w:p w14:paraId="781AE85E" w14:textId="77777777" w:rsidR="002F5EC4" w:rsidRPr="00F0034E" w:rsidRDefault="002F5EC4" w:rsidP="002F5EC4">
          <w:pPr>
            <w:pStyle w:val="stBilgi"/>
            <w:rPr>
              <w:rFonts w:ascii="Times New Roman" w:hAnsi="Times New Roman" w:cs="Times New Roman"/>
              <w:sz w:val="20"/>
              <w:szCs w:val="20"/>
            </w:rPr>
          </w:pPr>
        </w:p>
      </w:tc>
      <w:tc>
        <w:tcPr>
          <w:tcW w:w="3878" w:type="dxa"/>
          <w:shd w:val="clear" w:color="auto" w:fill="auto"/>
          <w:hideMark/>
        </w:tcPr>
        <w:p w14:paraId="3B516698" w14:textId="77777777" w:rsidR="002F5EC4" w:rsidRPr="00F0034E" w:rsidRDefault="002F5EC4" w:rsidP="002F5EC4">
          <w:pPr>
            <w:pStyle w:val="stBilgi"/>
            <w:rPr>
              <w:rFonts w:ascii="Times New Roman" w:hAnsi="Times New Roman" w:cs="Times New Roman"/>
              <w:sz w:val="20"/>
              <w:szCs w:val="20"/>
            </w:rPr>
          </w:pPr>
          <w:r w:rsidRPr="00F0034E">
            <w:rPr>
              <w:rFonts w:ascii="Times New Roman" w:hAnsi="Times New Roman" w:cs="Times New Roman"/>
              <w:sz w:val="20"/>
              <w:szCs w:val="20"/>
            </w:rPr>
            <w:t>Revizyon No: 00</w:t>
          </w:r>
        </w:p>
      </w:tc>
    </w:tr>
    <w:tr w:rsidR="002F5EC4" w:rsidRPr="00A128AB" w14:paraId="26B7FD67" w14:textId="77777777" w:rsidTr="00804D06">
      <w:trPr>
        <w:trHeight w:val="218"/>
      </w:trPr>
      <w:tc>
        <w:tcPr>
          <w:tcW w:w="2687" w:type="dxa"/>
          <w:vMerge/>
          <w:shd w:val="clear" w:color="auto" w:fill="auto"/>
          <w:hideMark/>
        </w:tcPr>
        <w:p w14:paraId="04CA7363" w14:textId="77777777" w:rsidR="002F5EC4" w:rsidRPr="00A128AB" w:rsidRDefault="002F5EC4" w:rsidP="002F5EC4">
          <w:pPr>
            <w:pStyle w:val="stBilgi"/>
          </w:pPr>
        </w:p>
      </w:tc>
      <w:tc>
        <w:tcPr>
          <w:tcW w:w="4162" w:type="dxa"/>
          <w:vMerge/>
          <w:shd w:val="clear" w:color="auto" w:fill="auto"/>
          <w:hideMark/>
        </w:tcPr>
        <w:p w14:paraId="65B9438D" w14:textId="77777777" w:rsidR="002F5EC4" w:rsidRPr="00F0034E" w:rsidRDefault="002F5EC4" w:rsidP="002F5EC4">
          <w:pPr>
            <w:pStyle w:val="stBilgi"/>
            <w:rPr>
              <w:rFonts w:ascii="Times New Roman" w:hAnsi="Times New Roman" w:cs="Times New Roman"/>
              <w:sz w:val="20"/>
              <w:szCs w:val="20"/>
            </w:rPr>
          </w:pPr>
        </w:p>
      </w:tc>
      <w:tc>
        <w:tcPr>
          <w:tcW w:w="3878" w:type="dxa"/>
          <w:shd w:val="clear" w:color="auto" w:fill="auto"/>
          <w:hideMark/>
        </w:tcPr>
        <w:p w14:paraId="0F6166F8" w14:textId="4279CF66" w:rsidR="002F5EC4" w:rsidRPr="00F0034E" w:rsidRDefault="002F5EC4" w:rsidP="002F5EC4">
          <w:pPr>
            <w:pStyle w:val="stBilgi"/>
            <w:rPr>
              <w:rFonts w:ascii="Times New Roman" w:hAnsi="Times New Roman" w:cs="Times New Roman"/>
              <w:sz w:val="20"/>
              <w:szCs w:val="20"/>
            </w:rPr>
          </w:pPr>
          <w:r w:rsidRPr="00F0034E">
            <w:rPr>
              <w:rFonts w:ascii="Times New Roman" w:hAnsi="Times New Roman" w:cs="Times New Roman"/>
              <w:sz w:val="20"/>
              <w:szCs w:val="20"/>
            </w:rPr>
            <w:t>Sayfa:</w:t>
          </w:r>
          <w:r w:rsidR="000F4A6E">
            <w:rPr>
              <w:rFonts w:ascii="Times New Roman" w:hAnsi="Times New Roman" w:cs="Times New Roman"/>
              <w:sz w:val="20"/>
              <w:szCs w:val="20"/>
            </w:rPr>
            <w:t xml:space="preserve"> </w:t>
          </w:r>
          <w:r w:rsidR="000F4A6E" w:rsidRPr="000F4A6E">
            <w:rPr>
              <w:rFonts w:ascii="Times New Roman" w:hAnsi="Times New Roman" w:cs="Times New Roman"/>
              <w:sz w:val="20"/>
              <w:szCs w:val="20"/>
            </w:rPr>
            <w:fldChar w:fldCharType="begin"/>
          </w:r>
          <w:r w:rsidR="000F4A6E" w:rsidRPr="000F4A6E">
            <w:rPr>
              <w:rFonts w:ascii="Times New Roman" w:hAnsi="Times New Roman" w:cs="Times New Roman"/>
              <w:sz w:val="20"/>
              <w:szCs w:val="20"/>
            </w:rPr>
            <w:instrText>PAGE  \* Arabic  \* MERGEFORMAT</w:instrText>
          </w:r>
          <w:r w:rsidR="000F4A6E" w:rsidRPr="000F4A6E">
            <w:rPr>
              <w:rFonts w:ascii="Times New Roman" w:hAnsi="Times New Roman" w:cs="Times New Roman"/>
              <w:sz w:val="20"/>
              <w:szCs w:val="20"/>
            </w:rPr>
            <w:fldChar w:fldCharType="separate"/>
          </w:r>
          <w:r w:rsidR="000F4A6E" w:rsidRPr="000F4A6E">
            <w:rPr>
              <w:rFonts w:ascii="Times New Roman" w:hAnsi="Times New Roman" w:cs="Times New Roman"/>
              <w:sz w:val="20"/>
              <w:szCs w:val="20"/>
            </w:rPr>
            <w:t>1</w:t>
          </w:r>
          <w:r w:rsidR="000F4A6E" w:rsidRPr="000F4A6E">
            <w:rPr>
              <w:rFonts w:ascii="Times New Roman" w:hAnsi="Times New Roman" w:cs="Times New Roman"/>
              <w:sz w:val="20"/>
              <w:szCs w:val="20"/>
            </w:rPr>
            <w:fldChar w:fldCharType="end"/>
          </w:r>
          <w:r w:rsidR="000F4A6E" w:rsidRPr="000F4A6E">
            <w:rPr>
              <w:rFonts w:ascii="Times New Roman" w:hAnsi="Times New Roman" w:cs="Times New Roman"/>
              <w:sz w:val="20"/>
              <w:szCs w:val="20"/>
            </w:rPr>
            <w:t xml:space="preserve"> / </w:t>
          </w:r>
          <w:r w:rsidR="000F4A6E" w:rsidRPr="000F4A6E">
            <w:rPr>
              <w:rFonts w:ascii="Times New Roman" w:hAnsi="Times New Roman" w:cs="Times New Roman"/>
              <w:sz w:val="20"/>
              <w:szCs w:val="20"/>
            </w:rPr>
            <w:fldChar w:fldCharType="begin"/>
          </w:r>
          <w:r w:rsidR="000F4A6E" w:rsidRPr="000F4A6E">
            <w:rPr>
              <w:rFonts w:ascii="Times New Roman" w:hAnsi="Times New Roman" w:cs="Times New Roman"/>
              <w:sz w:val="20"/>
              <w:szCs w:val="20"/>
            </w:rPr>
            <w:instrText>NUMPAGES  \* Arabic  \* MERGEFORMAT</w:instrText>
          </w:r>
          <w:r w:rsidR="000F4A6E" w:rsidRPr="000F4A6E">
            <w:rPr>
              <w:rFonts w:ascii="Times New Roman" w:hAnsi="Times New Roman" w:cs="Times New Roman"/>
              <w:sz w:val="20"/>
              <w:szCs w:val="20"/>
            </w:rPr>
            <w:fldChar w:fldCharType="separate"/>
          </w:r>
          <w:r w:rsidR="000F4A6E" w:rsidRPr="000F4A6E">
            <w:rPr>
              <w:rFonts w:ascii="Times New Roman" w:hAnsi="Times New Roman" w:cs="Times New Roman"/>
              <w:sz w:val="20"/>
              <w:szCs w:val="20"/>
            </w:rPr>
            <w:t>2</w:t>
          </w:r>
          <w:r w:rsidR="000F4A6E" w:rsidRPr="000F4A6E">
            <w:rPr>
              <w:rFonts w:ascii="Times New Roman" w:hAnsi="Times New Roman" w:cs="Times New Roman"/>
              <w:sz w:val="20"/>
              <w:szCs w:val="20"/>
            </w:rPr>
            <w:fldChar w:fldCharType="end"/>
          </w:r>
        </w:p>
      </w:tc>
    </w:tr>
  </w:tbl>
  <w:p w14:paraId="1036C832" w14:textId="77777777" w:rsidR="00582411" w:rsidRDefault="0058241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46CB9"/>
    <w:multiLevelType w:val="hybridMultilevel"/>
    <w:tmpl w:val="F27875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1D0ACA"/>
    <w:multiLevelType w:val="hybridMultilevel"/>
    <w:tmpl w:val="A8983D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2168F1"/>
    <w:multiLevelType w:val="hybridMultilevel"/>
    <w:tmpl w:val="A8983D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8D05EC9"/>
    <w:multiLevelType w:val="hybridMultilevel"/>
    <w:tmpl w:val="EE4685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7095C01"/>
    <w:multiLevelType w:val="hybridMultilevel"/>
    <w:tmpl w:val="E31ADF76"/>
    <w:lvl w:ilvl="0" w:tplc="D79E4606">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8035B50"/>
    <w:multiLevelType w:val="hybridMultilevel"/>
    <w:tmpl w:val="F27875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11"/>
    <w:rsid w:val="00016AD2"/>
    <w:rsid w:val="0006482A"/>
    <w:rsid w:val="0008653F"/>
    <w:rsid w:val="0009739C"/>
    <w:rsid w:val="000D0A7A"/>
    <w:rsid w:val="000D6A5B"/>
    <w:rsid w:val="000F4A6E"/>
    <w:rsid w:val="00154234"/>
    <w:rsid w:val="0019348D"/>
    <w:rsid w:val="001D5461"/>
    <w:rsid w:val="002B3425"/>
    <w:rsid w:val="002F5EC4"/>
    <w:rsid w:val="00357E8D"/>
    <w:rsid w:val="003D0483"/>
    <w:rsid w:val="0044282C"/>
    <w:rsid w:val="0045645E"/>
    <w:rsid w:val="00501F9A"/>
    <w:rsid w:val="00546DE6"/>
    <w:rsid w:val="0057405D"/>
    <w:rsid w:val="00582411"/>
    <w:rsid w:val="005B61BB"/>
    <w:rsid w:val="005E2015"/>
    <w:rsid w:val="00650703"/>
    <w:rsid w:val="00654867"/>
    <w:rsid w:val="006650FB"/>
    <w:rsid w:val="006949A0"/>
    <w:rsid w:val="007A5526"/>
    <w:rsid w:val="007B14DA"/>
    <w:rsid w:val="007C2249"/>
    <w:rsid w:val="007E3AF7"/>
    <w:rsid w:val="008478A9"/>
    <w:rsid w:val="0087110F"/>
    <w:rsid w:val="008D77D0"/>
    <w:rsid w:val="00905AC0"/>
    <w:rsid w:val="009156E0"/>
    <w:rsid w:val="00952DF6"/>
    <w:rsid w:val="00974D30"/>
    <w:rsid w:val="009A5A8C"/>
    <w:rsid w:val="009B409E"/>
    <w:rsid w:val="009E1973"/>
    <w:rsid w:val="00A55248"/>
    <w:rsid w:val="00A819D1"/>
    <w:rsid w:val="00A85311"/>
    <w:rsid w:val="00AD076F"/>
    <w:rsid w:val="00B5029C"/>
    <w:rsid w:val="00B71AAB"/>
    <w:rsid w:val="00B76195"/>
    <w:rsid w:val="00C041AB"/>
    <w:rsid w:val="00CC6F2A"/>
    <w:rsid w:val="00CD4DDE"/>
    <w:rsid w:val="00D00C95"/>
    <w:rsid w:val="00E745DC"/>
    <w:rsid w:val="00F0034E"/>
    <w:rsid w:val="00F01B2D"/>
    <w:rsid w:val="00F56513"/>
    <w:rsid w:val="00FC19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3828E"/>
  <w15:docId w15:val="{E0CBFA60-A62D-4856-B88B-2CE146A2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AC0"/>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24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2411"/>
  </w:style>
  <w:style w:type="paragraph" w:styleId="AltBilgi">
    <w:name w:val="footer"/>
    <w:basedOn w:val="Normal"/>
    <w:link w:val="AltBilgiChar"/>
    <w:uiPriority w:val="99"/>
    <w:unhideWhenUsed/>
    <w:rsid w:val="005824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2411"/>
  </w:style>
  <w:style w:type="table" w:styleId="TabloKlavuzu">
    <w:name w:val="Table Grid"/>
    <w:basedOn w:val="NormalTablo"/>
    <w:uiPriority w:val="39"/>
    <w:rsid w:val="00582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B3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96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1039</Words>
  <Characters>5928</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 Belge</dc:creator>
  <cp:keywords/>
  <dc:description/>
  <cp:lastModifiedBy>IREMNUR AYDIN</cp:lastModifiedBy>
  <cp:revision>15</cp:revision>
  <dcterms:created xsi:type="dcterms:W3CDTF">2024-05-15T12:23:00Z</dcterms:created>
  <dcterms:modified xsi:type="dcterms:W3CDTF">2024-10-30T09:10:00Z</dcterms:modified>
</cp:coreProperties>
</file>